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14A6" w14:textId="77777777" w:rsidR="009A6624" w:rsidRDefault="009A6624">
      <w:pPr>
        <w:pStyle w:val="Zkladntext"/>
        <w:rPr>
          <w:caps/>
        </w:rPr>
      </w:pPr>
      <w:r>
        <w:rPr>
          <w:caps/>
        </w:rPr>
        <w:t>Pokyny autorům pro přípravu příspěvků do sborníku (Arial, 14 bodů, velká písmena, tučně, zarovnat na střed, řádkování 1)</w:t>
      </w:r>
    </w:p>
    <w:p w14:paraId="40AAEC50" w14:textId="77777777" w:rsidR="009A6624" w:rsidRDefault="009A6624"/>
    <w:p w14:paraId="783881E4" w14:textId="77777777" w:rsidR="009A6624" w:rsidRDefault="009A6624">
      <w:pPr>
        <w:jc w:val="center"/>
        <w:rPr>
          <w:rFonts w:ascii="Arial" w:hAnsi="Arial"/>
          <w:b/>
          <w:vertAlign w:val="superscript"/>
        </w:rPr>
      </w:pPr>
      <w:r>
        <w:rPr>
          <w:rFonts w:ascii="Arial" w:hAnsi="Arial"/>
          <w:b/>
        </w:rPr>
        <w:t>Petra Š</w:t>
      </w:r>
      <w:r>
        <w:rPr>
          <w:rFonts w:ascii="Arial" w:hAnsi="Arial"/>
          <w:b/>
          <w:caps/>
        </w:rPr>
        <w:t>ulcová</w:t>
      </w:r>
      <w:r>
        <w:rPr>
          <w:rFonts w:ascii="Arial" w:hAnsi="Arial"/>
          <w:b/>
          <w:vertAlign w:val="superscript"/>
        </w:rPr>
        <w:t>A</w:t>
      </w:r>
      <w:r>
        <w:rPr>
          <w:rFonts w:ascii="Arial" w:hAnsi="Arial"/>
          <w:b/>
        </w:rPr>
        <w:t xml:space="preserve">, Beatrice </w:t>
      </w:r>
      <w:r>
        <w:rPr>
          <w:rFonts w:ascii="Arial" w:hAnsi="Arial"/>
          <w:b/>
          <w:caps/>
        </w:rPr>
        <w:t>Plešingerová</w:t>
      </w:r>
      <w:r>
        <w:rPr>
          <w:rFonts w:ascii="Arial" w:hAnsi="Arial"/>
          <w:b/>
          <w:vertAlign w:val="superscript"/>
        </w:rPr>
        <w:t xml:space="preserve">B </w:t>
      </w:r>
    </w:p>
    <w:p w14:paraId="2ADBF6F3" w14:textId="77777777" w:rsidR="009A6624" w:rsidRDefault="009A662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(Arial, 12 bodů, tučně, zarovnat na střed, řádkování 1)</w:t>
      </w:r>
    </w:p>
    <w:p w14:paraId="539D8A23" w14:textId="77777777" w:rsidR="009A6624" w:rsidRDefault="009A6624">
      <w:pPr>
        <w:rPr>
          <w:rFonts w:ascii="Arial" w:hAnsi="Arial"/>
        </w:rPr>
      </w:pPr>
    </w:p>
    <w:p w14:paraId="5DC953F4" w14:textId="4FB79C65" w:rsidR="009A6624" w:rsidRPr="00DB759D" w:rsidRDefault="009A6624">
      <w:pPr>
        <w:rPr>
          <w:rFonts w:ascii="Arial" w:hAnsi="Arial"/>
          <w:i/>
        </w:rPr>
      </w:pPr>
      <w:r>
        <w:rPr>
          <w:rFonts w:ascii="Arial" w:hAnsi="Arial"/>
          <w:vertAlign w:val="superscript"/>
        </w:rPr>
        <w:t xml:space="preserve">A </w:t>
      </w:r>
      <w:r w:rsidRPr="00DB759D">
        <w:rPr>
          <w:rFonts w:ascii="Arial" w:hAnsi="Arial"/>
          <w:i/>
        </w:rPr>
        <w:t xml:space="preserve">Katedra anorganické technologie, Fakulta </w:t>
      </w:r>
      <w:proofErr w:type="spellStart"/>
      <w:proofErr w:type="gramStart"/>
      <w:r w:rsidRPr="00DB759D">
        <w:rPr>
          <w:rFonts w:ascii="Arial" w:hAnsi="Arial"/>
          <w:i/>
        </w:rPr>
        <w:t>chemicko</w:t>
      </w:r>
      <w:proofErr w:type="spellEnd"/>
      <w:r w:rsidRPr="00DB759D">
        <w:rPr>
          <w:rFonts w:ascii="Arial" w:hAnsi="Arial"/>
          <w:i/>
        </w:rPr>
        <w:t xml:space="preserve"> - technologická</w:t>
      </w:r>
      <w:proofErr w:type="gramEnd"/>
      <w:r w:rsidRPr="00DB759D">
        <w:rPr>
          <w:rFonts w:ascii="Arial" w:hAnsi="Arial"/>
          <w:i/>
        </w:rPr>
        <w:t>, U</w:t>
      </w:r>
      <w:r w:rsidR="00767576">
        <w:rPr>
          <w:rFonts w:ascii="Arial" w:hAnsi="Arial"/>
          <w:i/>
        </w:rPr>
        <w:t>n</w:t>
      </w:r>
      <w:r w:rsidRPr="00DB759D">
        <w:rPr>
          <w:rFonts w:ascii="Arial" w:hAnsi="Arial"/>
          <w:i/>
        </w:rPr>
        <w:t xml:space="preserve">iverzita  </w:t>
      </w:r>
    </w:p>
    <w:p w14:paraId="0FA69F6B" w14:textId="77777777" w:rsidR="00281578" w:rsidRDefault="009A6624">
      <w:pPr>
        <w:ind w:left="180"/>
        <w:rPr>
          <w:rFonts w:ascii="Arial" w:hAnsi="Arial"/>
          <w:i/>
        </w:rPr>
      </w:pPr>
      <w:r w:rsidRPr="00DB759D">
        <w:rPr>
          <w:rFonts w:ascii="Arial" w:hAnsi="Arial"/>
          <w:i/>
        </w:rPr>
        <w:t xml:space="preserve">Pardubice, </w:t>
      </w:r>
      <w:r w:rsidR="00B22858">
        <w:rPr>
          <w:rFonts w:ascii="Arial" w:hAnsi="Arial"/>
          <w:i/>
        </w:rPr>
        <w:t>Doubravice 41,</w:t>
      </w:r>
      <w:r w:rsidR="00281578">
        <w:rPr>
          <w:rFonts w:ascii="Arial" w:hAnsi="Arial"/>
          <w:i/>
        </w:rPr>
        <w:t xml:space="preserve"> 573</w:t>
      </w:r>
      <w:r w:rsidRPr="00DB759D">
        <w:rPr>
          <w:rFonts w:ascii="Arial" w:hAnsi="Arial"/>
          <w:i/>
        </w:rPr>
        <w:t xml:space="preserve">, 532 </w:t>
      </w:r>
      <w:proofErr w:type="gramStart"/>
      <w:r w:rsidRPr="00DB759D">
        <w:rPr>
          <w:rFonts w:ascii="Arial" w:hAnsi="Arial"/>
          <w:i/>
        </w:rPr>
        <w:t>10  Pardubice</w:t>
      </w:r>
      <w:proofErr w:type="gramEnd"/>
      <w:r w:rsidRPr="00DB759D">
        <w:rPr>
          <w:rFonts w:ascii="Arial" w:hAnsi="Arial"/>
          <w:i/>
        </w:rPr>
        <w:t xml:space="preserve">, ČR, </w:t>
      </w:r>
    </w:p>
    <w:p w14:paraId="063E954E" w14:textId="77777777" w:rsidR="009A6624" w:rsidRPr="00DB759D" w:rsidRDefault="009A6624">
      <w:pPr>
        <w:ind w:left="180"/>
        <w:rPr>
          <w:rFonts w:ascii="Arial" w:hAnsi="Arial"/>
          <w:i/>
        </w:rPr>
      </w:pPr>
      <w:r w:rsidRPr="00DB759D">
        <w:rPr>
          <w:rFonts w:ascii="Arial" w:hAnsi="Arial"/>
          <w:i/>
        </w:rPr>
        <w:t xml:space="preserve">E-mail: </w:t>
      </w:r>
      <w:hyperlink r:id="rId7" w:history="1">
        <w:r w:rsidRPr="00DB759D">
          <w:rPr>
            <w:rStyle w:val="Hypertextovodkaz"/>
            <w:rFonts w:ascii="Arial" w:hAnsi="Arial"/>
            <w:i/>
            <w:color w:val="auto"/>
            <w:u w:val="none"/>
          </w:rPr>
          <w:t>Petra.Sulcova@upce.cz</w:t>
        </w:r>
      </w:hyperlink>
      <w:r w:rsidRPr="00DB759D">
        <w:rPr>
          <w:rFonts w:ascii="Arial" w:hAnsi="Arial"/>
          <w:i/>
        </w:rPr>
        <w:t xml:space="preserve"> </w:t>
      </w:r>
    </w:p>
    <w:p w14:paraId="29F2851D" w14:textId="77777777" w:rsidR="009A6624" w:rsidRPr="00DB759D" w:rsidRDefault="009A6624">
      <w:pPr>
        <w:ind w:left="180"/>
        <w:rPr>
          <w:rFonts w:ascii="Arial" w:hAnsi="Arial"/>
          <w:i/>
        </w:rPr>
      </w:pPr>
      <w:r w:rsidRPr="00DB759D">
        <w:rPr>
          <w:rFonts w:ascii="Arial" w:hAnsi="Arial"/>
          <w:i/>
        </w:rPr>
        <w:t>(Arial, 12 bodů, kurzíva, zarovnat vlevo, nedělit slova, řádkování 1)</w:t>
      </w:r>
    </w:p>
    <w:p w14:paraId="57E970B7" w14:textId="77777777" w:rsidR="009A6624" w:rsidRPr="00DB759D" w:rsidRDefault="009A6624" w:rsidP="00B22858">
      <w:pPr>
        <w:jc w:val="both"/>
        <w:rPr>
          <w:rFonts w:ascii="Arial" w:hAnsi="Arial"/>
          <w:i/>
        </w:rPr>
      </w:pPr>
      <w:r>
        <w:rPr>
          <w:rFonts w:ascii="Arial" w:hAnsi="Arial"/>
          <w:vertAlign w:val="superscript"/>
        </w:rPr>
        <w:t xml:space="preserve">B </w:t>
      </w:r>
      <w:r w:rsidR="00B22858">
        <w:rPr>
          <w:rFonts w:ascii="Arial" w:hAnsi="Arial" w:cs="Arial"/>
          <w:i/>
        </w:rPr>
        <w:t xml:space="preserve">Technická univerzita v </w:t>
      </w:r>
      <w:proofErr w:type="spellStart"/>
      <w:r w:rsidR="00B22858">
        <w:rPr>
          <w:rFonts w:ascii="Arial" w:hAnsi="Arial" w:cs="Arial"/>
          <w:i/>
        </w:rPr>
        <w:t>Košiciach</w:t>
      </w:r>
      <w:proofErr w:type="spellEnd"/>
      <w:r w:rsidR="00B22858">
        <w:rPr>
          <w:rFonts w:ascii="Arial" w:hAnsi="Arial" w:cs="Arial"/>
          <w:i/>
        </w:rPr>
        <w:t xml:space="preserve">, Fakulta </w:t>
      </w:r>
      <w:proofErr w:type="spellStart"/>
      <w:r w:rsidR="00B22858">
        <w:rPr>
          <w:rFonts w:ascii="Arial" w:hAnsi="Arial" w:cs="Arial"/>
          <w:i/>
        </w:rPr>
        <w:t>materiálov</w:t>
      </w:r>
      <w:proofErr w:type="spellEnd"/>
      <w:r w:rsidR="00B22858">
        <w:rPr>
          <w:rFonts w:ascii="Arial" w:hAnsi="Arial" w:cs="Arial"/>
          <w:i/>
        </w:rPr>
        <w:t xml:space="preserve">, metalurgie a </w:t>
      </w:r>
      <w:proofErr w:type="spellStart"/>
      <w:r w:rsidR="00B22858">
        <w:rPr>
          <w:rFonts w:ascii="Arial" w:hAnsi="Arial" w:cs="Arial"/>
          <w:i/>
        </w:rPr>
        <w:t>recyklácie</w:t>
      </w:r>
      <w:proofErr w:type="spellEnd"/>
      <w:r w:rsidR="00B22858">
        <w:rPr>
          <w:rFonts w:ascii="Arial" w:hAnsi="Arial" w:cs="Arial"/>
          <w:i/>
        </w:rPr>
        <w:t xml:space="preserve">, </w:t>
      </w:r>
      <w:r w:rsidR="00B22858">
        <w:rPr>
          <w:rFonts w:ascii="Arial" w:hAnsi="Arial" w:cs="Arial"/>
          <w:i/>
        </w:rPr>
        <w:br/>
        <w:t xml:space="preserve">   Letná 9, 042 00 Košice, </w:t>
      </w:r>
      <w:r w:rsidR="00B22858">
        <w:rPr>
          <w:rFonts w:ascii="Arial" w:hAnsi="Arial"/>
          <w:i/>
        </w:rPr>
        <w:t>SR</w:t>
      </w:r>
      <w:r w:rsidRPr="00DB759D">
        <w:rPr>
          <w:rFonts w:ascii="Arial" w:hAnsi="Arial"/>
          <w:i/>
        </w:rPr>
        <w:t xml:space="preserve"> </w:t>
      </w:r>
    </w:p>
    <w:p w14:paraId="31960BC0" w14:textId="77777777" w:rsidR="009A6624" w:rsidRPr="00DB759D" w:rsidRDefault="009A6624">
      <w:pPr>
        <w:rPr>
          <w:rFonts w:ascii="Arial" w:hAnsi="Arial"/>
          <w:i/>
        </w:rPr>
      </w:pPr>
    </w:p>
    <w:p w14:paraId="644D9479" w14:textId="7AB705C7" w:rsidR="009A6624" w:rsidRPr="00381BA1" w:rsidRDefault="00381BA1" w:rsidP="00381BA1">
      <w:pPr>
        <w:spacing w:before="120"/>
        <w:rPr>
          <w:rFonts w:ascii="Arial" w:hAnsi="Arial"/>
          <w:b/>
        </w:rPr>
      </w:pPr>
      <w:r w:rsidRPr="00381BA1">
        <w:rPr>
          <w:rFonts w:ascii="Arial" w:hAnsi="Arial"/>
          <w:b/>
        </w:rPr>
        <w:t>ÚVOD</w:t>
      </w:r>
      <w:r>
        <w:rPr>
          <w:rFonts w:ascii="Arial" w:hAnsi="Arial"/>
          <w:b/>
        </w:rPr>
        <w:t xml:space="preserve"> </w:t>
      </w:r>
      <w:r w:rsidRPr="00381BA1">
        <w:rPr>
          <w:rFonts w:ascii="Arial" w:hAnsi="Arial"/>
          <w:b/>
        </w:rPr>
        <w:t>(Arial, 12 bodů, velká písmena, tučně)</w:t>
      </w:r>
    </w:p>
    <w:p w14:paraId="0F45C9FD" w14:textId="2EE55116" w:rsidR="009A6624" w:rsidRDefault="009A6624" w:rsidP="00C80C52">
      <w:pPr>
        <w:pStyle w:val="Zkladntext2"/>
      </w:pPr>
      <w:r>
        <w:tab/>
      </w:r>
      <w:r w:rsidR="003A044A" w:rsidRPr="003A044A">
        <w:t xml:space="preserve">Konference je zaměřena na pigmenty </w:t>
      </w:r>
      <w:r w:rsidR="00183197">
        <w:t xml:space="preserve">[1] </w:t>
      </w:r>
      <w:r w:rsidR="003A044A" w:rsidRPr="003A044A">
        <w:t>a jejich aplikace, chemické a fyzikální hodnocení pigmentů a práškových materiálů, surovin pro jejich výrobu, ekologické aspekty jejich výroby a použití. Na konferenci lze prezentovat také výsledky vědecko-výzkumné činnosti z oblasti keramiky, povrchových úprav kera</w:t>
      </w:r>
      <w:r w:rsidR="0008342B">
        <w:t>miky či žáruvzdorných materiálů</w:t>
      </w:r>
      <w:r>
        <w:t xml:space="preserve"> </w:t>
      </w:r>
      <w:r w:rsidR="00183197">
        <w:t>[2]</w:t>
      </w:r>
      <w:r w:rsidR="0008342B">
        <w:t>.</w:t>
      </w:r>
    </w:p>
    <w:p w14:paraId="2DBEB4DB" w14:textId="4A46A21C" w:rsidR="00744D26" w:rsidRDefault="00744D26" w:rsidP="00744D26">
      <w:pPr>
        <w:pStyle w:val="Zkladntext2"/>
        <w:ind w:firstLine="708"/>
      </w:pPr>
      <w:r>
        <w:t>Příspěvky mohou být napsány česky, slovensky, akceptovatelná jsou také sdělení v angličtině</w:t>
      </w:r>
      <w:r w:rsidRPr="001D2F2F">
        <w:rPr>
          <w:color w:val="000000"/>
        </w:rPr>
        <w:t>.</w:t>
      </w:r>
      <w:r>
        <w:t xml:space="preserve"> Kompletní rozsah písemného sdělení by neměl překročit 6 stran. U příspěvků delších než 3 strany je doporučeno standardní dělení kapitol.</w:t>
      </w:r>
    </w:p>
    <w:p w14:paraId="3A892DBE" w14:textId="26B3B3D9" w:rsidR="00381BA1" w:rsidRPr="00381BA1" w:rsidRDefault="00381BA1" w:rsidP="00381BA1">
      <w:pPr>
        <w:spacing w:before="120"/>
        <w:rPr>
          <w:rFonts w:ascii="Arial" w:hAnsi="Arial"/>
          <w:b/>
        </w:rPr>
      </w:pPr>
      <w:r w:rsidRPr="00381BA1">
        <w:rPr>
          <w:rFonts w:ascii="Arial" w:hAnsi="Arial"/>
          <w:b/>
        </w:rPr>
        <w:t>EXPERIMENTÁLNÍ ČÁST</w:t>
      </w:r>
    </w:p>
    <w:p w14:paraId="240CFF80" w14:textId="77777777" w:rsidR="00C80C52" w:rsidRDefault="00C80C52" w:rsidP="00C80C52">
      <w:pPr>
        <w:pStyle w:val="Zkladntext2"/>
        <w:ind w:firstLine="708"/>
      </w:pPr>
      <w:r>
        <w:t xml:space="preserve">Pro vzhled stránky zvolit: levý okraj 3,5 cm, pravý okraj 2 cm, horní a dolní okraj 2 cm. Doporučené řádkování je 1, zarovnání do bloku, nedělit slova. Doporučená velikost písma v hlavním textu je 12, typ písma Arial. </w:t>
      </w:r>
    </w:p>
    <w:p w14:paraId="4F676517" w14:textId="4F2DFFBC" w:rsidR="00381BA1" w:rsidRDefault="00381BA1" w:rsidP="00381BA1">
      <w:pPr>
        <w:spacing w:before="120"/>
        <w:rPr>
          <w:b/>
        </w:rPr>
      </w:pPr>
      <w:r>
        <w:rPr>
          <w:rFonts w:ascii="Arial" w:hAnsi="Arial"/>
          <w:b/>
        </w:rPr>
        <w:t>VÝSLEDKY A DISKUSE</w:t>
      </w:r>
    </w:p>
    <w:p w14:paraId="62F63968" w14:textId="77777777" w:rsidR="00D556F7" w:rsidRPr="00887E98" w:rsidRDefault="009A6624" w:rsidP="00D556F7">
      <w:pPr>
        <w:pStyle w:val="Zkladntext2"/>
        <w:ind w:firstLine="708"/>
      </w:pPr>
      <w:r>
        <w:t xml:space="preserve">Obrázky a tabulky by měly být součástí textu, nezařazujte je prosím na konec příspěvku. Legendy obrázků i tabulek je vhodné psát </w:t>
      </w:r>
      <w:r>
        <w:rPr>
          <w:i/>
        </w:rPr>
        <w:t>kurzívou</w:t>
      </w:r>
      <w:r>
        <w:t>, přičemž u obrázku by legenda měla být umístěna pod</w:t>
      </w:r>
      <w:r w:rsidR="00381BA1">
        <w:t xml:space="preserve"> něj, u tabulky naopak nad ní. </w:t>
      </w:r>
      <w:r w:rsidR="00C80C52">
        <w:t>Jednotky uvádějte v hranatých závorkách [g.cm</w:t>
      </w:r>
      <w:r w:rsidR="00C80C52" w:rsidRPr="00C80C52">
        <w:rPr>
          <w:vertAlign w:val="superscript"/>
        </w:rPr>
        <w:t>-3</w:t>
      </w:r>
      <w:r w:rsidR="00C80C52">
        <w:t>]</w:t>
      </w:r>
      <w:r w:rsidR="00242CA1">
        <w:t>.</w:t>
      </w:r>
      <w:r w:rsidR="00D556F7">
        <w:t xml:space="preserve"> </w:t>
      </w:r>
      <w:r w:rsidR="00D556F7" w:rsidRPr="00887E98">
        <w:t xml:space="preserve">Vyhněte se automatickému číslování odkazů, vzorců a rovnic! </w:t>
      </w:r>
    </w:p>
    <w:p w14:paraId="56E0C943" w14:textId="2493045F" w:rsidR="00242CA1" w:rsidRPr="00242CA1" w:rsidRDefault="00242CA1" w:rsidP="00242CA1">
      <w:pPr>
        <w:pStyle w:val="Zkladntext2"/>
        <w:spacing w:before="120"/>
        <w:ind w:firstLine="709"/>
        <w:rPr>
          <w:i/>
          <w:sz w:val="20"/>
          <w:szCs w:val="20"/>
        </w:rPr>
      </w:pPr>
      <w:r w:rsidRPr="00242CA1">
        <w:rPr>
          <w:i/>
          <w:sz w:val="20"/>
          <w:szCs w:val="20"/>
        </w:rPr>
        <w:t>Tab. 1: Arial, 1</w:t>
      </w:r>
      <w:r w:rsidR="00767576">
        <w:rPr>
          <w:i/>
          <w:sz w:val="20"/>
          <w:szCs w:val="20"/>
        </w:rPr>
        <w:t>0</w:t>
      </w:r>
      <w:r w:rsidRPr="00242CA1">
        <w:rPr>
          <w:i/>
          <w:sz w:val="20"/>
          <w:szCs w:val="20"/>
        </w:rPr>
        <w:t xml:space="preserve"> bodů, kurzíva</w:t>
      </w:r>
      <w:r>
        <w:rPr>
          <w:i/>
          <w:sz w:val="20"/>
          <w:szCs w:val="20"/>
        </w:rPr>
        <w:t>, mezera nad 6 b.</w:t>
      </w:r>
    </w:p>
    <w:p w14:paraId="028EFE2F" w14:textId="769F9B57" w:rsidR="00381BA1" w:rsidRDefault="00381BA1" w:rsidP="00381BA1">
      <w:pPr>
        <w:spacing w:before="120"/>
      </w:pPr>
      <w:r w:rsidRPr="00381BA1">
        <w:rPr>
          <w:rFonts w:ascii="Arial" w:hAnsi="Arial"/>
          <w:b/>
        </w:rPr>
        <w:t>ZÁVĚR</w:t>
      </w:r>
    </w:p>
    <w:p w14:paraId="060FF62A" w14:textId="68851BFA" w:rsidR="009A6624" w:rsidRDefault="009A6624">
      <w:pPr>
        <w:pStyle w:val="Zkladntext2"/>
        <w:ind w:firstLine="708"/>
      </w:pPr>
      <w:r>
        <w:t xml:space="preserve">Příspěvky prosíme </w:t>
      </w:r>
      <w:r>
        <w:rPr>
          <w:color w:val="FF0000"/>
        </w:rPr>
        <w:t xml:space="preserve">odeslat nejpozději do </w:t>
      </w:r>
      <w:r w:rsidR="00CE7C5A">
        <w:rPr>
          <w:color w:val="FF0000"/>
        </w:rPr>
        <w:t>15</w:t>
      </w:r>
      <w:r w:rsidRPr="00381BA1">
        <w:rPr>
          <w:color w:val="FF0000"/>
        </w:rPr>
        <w:t xml:space="preserve">. </w:t>
      </w:r>
      <w:r w:rsidR="00CE7C5A">
        <w:rPr>
          <w:color w:val="FF0000"/>
        </w:rPr>
        <w:t xml:space="preserve">4. </w:t>
      </w:r>
      <w:r w:rsidRPr="00381BA1">
        <w:rPr>
          <w:color w:val="FF0000"/>
        </w:rPr>
        <w:t>20</w:t>
      </w:r>
      <w:r w:rsidR="00BC658F" w:rsidRPr="00381BA1">
        <w:rPr>
          <w:color w:val="FF0000"/>
        </w:rPr>
        <w:t>2</w:t>
      </w:r>
      <w:r w:rsidR="00CE7C5A">
        <w:rPr>
          <w:color w:val="FF0000"/>
        </w:rPr>
        <w:t>4</w:t>
      </w:r>
      <w:r w:rsidR="00744D26">
        <w:rPr>
          <w:color w:val="FF0000"/>
        </w:rPr>
        <w:t xml:space="preserve"> </w:t>
      </w:r>
      <w:r w:rsidR="00744D26">
        <w:t xml:space="preserve">na adresu </w:t>
      </w:r>
      <w:r w:rsidR="00CE7C5A" w:rsidRPr="00CE7C5A">
        <w:rPr>
          <w:color w:val="FF0000"/>
        </w:rPr>
        <w:t>kant.fcht@gmail.com</w:t>
      </w:r>
      <w:r>
        <w:t>.</w:t>
      </w:r>
      <w:r w:rsidR="00887E98" w:rsidRPr="00887E98">
        <w:t xml:space="preserve"> </w:t>
      </w:r>
      <w:r w:rsidR="00887E98">
        <w:t xml:space="preserve">Sborník bude vydán v elektronické formě. </w:t>
      </w:r>
    </w:p>
    <w:p w14:paraId="725BFE6C" w14:textId="77777777" w:rsidR="00CE7C5A" w:rsidRDefault="00CE7C5A">
      <w:pPr>
        <w:pStyle w:val="Zkladntext2"/>
        <w:ind w:firstLine="708"/>
      </w:pPr>
    </w:p>
    <w:p w14:paraId="7023DE98" w14:textId="4311B005" w:rsidR="00381BA1" w:rsidRDefault="00381BA1" w:rsidP="00381BA1">
      <w:pPr>
        <w:spacing w:before="120"/>
      </w:pPr>
      <w:r>
        <w:rPr>
          <w:rFonts w:ascii="Arial" w:hAnsi="Arial"/>
          <w:b/>
        </w:rPr>
        <w:t>PODĚKOVÁNÍ</w:t>
      </w:r>
    </w:p>
    <w:p w14:paraId="2D63626E" w14:textId="7C421FD6" w:rsidR="009A6624" w:rsidRDefault="009A6624">
      <w:pPr>
        <w:pStyle w:val="Zkladntext2"/>
        <w:ind w:firstLine="708"/>
      </w:pPr>
      <w:r>
        <w:t xml:space="preserve">Všem autorům děkujeme za zájem o prezentaci výsledků své práce ve sborníku </w:t>
      </w:r>
      <w:r w:rsidR="006E34DB">
        <w:t>2</w:t>
      </w:r>
      <w:r w:rsidR="00B83F6D">
        <w:t>3</w:t>
      </w:r>
      <w:r>
        <w:t xml:space="preserve">. Konference o speciálních anorganických pigmentech </w:t>
      </w:r>
      <w:r w:rsidR="00BB5835">
        <w:t xml:space="preserve">a práškových materiálech </w:t>
      </w:r>
      <w:r>
        <w:t xml:space="preserve">a za včasné zaslání svých příspěvků. </w:t>
      </w:r>
    </w:p>
    <w:p w14:paraId="132CBAAF" w14:textId="7A6671CC" w:rsidR="009A6624" w:rsidRPr="00381BA1" w:rsidRDefault="009A6624" w:rsidP="00381BA1">
      <w:pPr>
        <w:spacing w:before="120"/>
        <w:rPr>
          <w:rFonts w:ascii="Arial" w:hAnsi="Arial"/>
          <w:b/>
          <w:caps/>
        </w:rPr>
      </w:pPr>
      <w:r w:rsidRPr="00381BA1">
        <w:rPr>
          <w:rFonts w:ascii="Arial" w:hAnsi="Arial"/>
          <w:b/>
          <w:caps/>
        </w:rPr>
        <w:t xml:space="preserve">Literatura </w:t>
      </w:r>
    </w:p>
    <w:p w14:paraId="1C96BBF2" w14:textId="5E7B3BDA" w:rsidR="009A6624" w:rsidRDefault="009A6624" w:rsidP="00F457F1">
      <w:pPr>
        <w:tabs>
          <w:tab w:val="num" w:pos="426"/>
        </w:tabs>
      </w:pPr>
      <w:r w:rsidRPr="00242CA1">
        <w:rPr>
          <w:rFonts w:ascii="Arial" w:hAnsi="Arial" w:cs="Arial"/>
        </w:rPr>
        <w:t xml:space="preserve">[1] </w:t>
      </w:r>
      <w:proofErr w:type="spellStart"/>
      <w:r w:rsidR="00242CA1">
        <w:rPr>
          <w:rFonts w:ascii="Arial" w:hAnsi="Arial" w:cs="Arial"/>
          <w:lang w:val="en-US"/>
        </w:rPr>
        <w:t>Orna</w:t>
      </w:r>
      <w:proofErr w:type="spellEnd"/>
      <w:r w:rsidR="00242CA1">
        <w:rPr>
          <w:rFonts w:ascii="Arial" w:hAnsi="Arial" w:cs="Arial"/>
          <w:lang w:val="en-US"/>
        </w:rPr>
        <w:t xml:space="preserve"> M.V.: </w:t>
      </w:r>
      <w:r w:rsidR="00242CA1" w:rsidRPr="00242CA1">
        <w:rPr>
          <w:rFonts w:ascii="Arial" w:hAnsi="Arial" w:cs="Arial"/>
          <w:lang w:val="en-US"/>
        </w:rPr>
        <w:t xml:space="preserve">The </w:t>
      </w:r>
      <w:r w:rsidR="007B06DB">
        <w:rPr>
          <w:rFonts w:ascii="Arial" w:hAnsi="Arial" w:cs="Arial"/>
          <w:lang w:val="en-US"/>
        </w:rPr>
        <w:t>C</w:t>
      </w:r>
      <w:r w:rsidR="00242CA1" w:rsidRPr="00242CA1">
        <w:rPr>
          <w:rFonts w:ascii="Arial" w:hAnsi="Arial" w:cs="Arial"/>
          <w:lang w:val="en-US"/>
        </w:rPr>
        <w:t xml:space="preserve">hemical </w:t>
      </w:r>
      <w:r w:rsidR="007B06DB">
        <w:rPr>
          <w:rFonts w:ascii="Arial" w:hAnsi="Arial" w:cs="Arial"/>
          <w:lang w:val="en-US"/>
        </w:rPr>
        <w:t>H</w:t>
      </w:r>
      <w:r w:rsidR="00242CA1" w:rsidRPr="00242CA1">
        <w:rPr>
          <w:rFonts w:ascii="Arial" w:hAnsi="Arial" w:cs="Arial"/>
          <w:lang w:val="en-US"/>
        </w:rPr>
        <w:t xml:space="preserve">istory of </w:t>
      </w:r>
      <w:r w:rsidR="007B06DB">
        <w:rPr>
          <w:rFonts w:ascii="Arial" w:hAnsi="Arial" w:cs="Arial"/>
          <w:lang w:val="en-US"/>
        </w:rPr>
        <w:t>C</w:t>
      </w:r>
      <w:r w:rsidR="00242CA1" w:rsidRPr="00242CA1">
        <w:rPr>
          <w:rFonts w:ascii="Arial" w:hAnsi="Arial" w:cs="Arial"/>
          <w:lang w:val="en-US"/>
        </w:rPr>
        <w:t>olor, Springer (2013).</w:t>
      </w:r>
    </w:p>
    <w:p w14:paraId="2972C0E2" w14:textId="38B3F097" w:rsidR="00183197" w:rsidRDefault="00183197" w:rsidP="00CF7E76">
      <w:pPr>
        <w:pStyle w:val="Zkladntext2"/>
        <w:jc w:val="left"/>
      </w:pPr>
      <w:r>
        <w:t>[</w:t>
      </w:r>
      <w:r w:rsidR="00242CA1">
        <w:t>2</w:t>
      </w:r>
      <w:r>
        <w:t>] Dohnalová Ž., Šulcová P., Bělina P.</w:t>
      </w:r>
      <w:r w:rsidR="00242CA1">
        <w:t>:</w:t>
      </w:r>
      <w:r>
        <w:t xml:space="preserve"> J </w:t>
      </w:r>
      <w:proofErr w:type="spellStart"/>
      <w:r>
        <w:t>Therm</w:t>
      </w:r>
      <w:proofErr w:type="spellEnd"/>
      <w:r>
        <w:t xml:space="preserve"> </w:t>
      </w:r>
      <w:proofErr w:type="spellStart"/>
      <w:r>
        <w:t>Anal</w:t>
      </w:r>
      <w:proofErr w:type="spellEnd"/>
      <w:r>
        <w:t xml:space="preserve"> </w:t>
      </w:r>
      <w:proofErr w:type="spellStart"/>
      <w:r>
        <w:t>Calorim</w:t>
      </w:r>
      <w:proofErr w:type="spellEnd"/>
      <w:r>
        <w:t xml:space="preserve"> 138 (2019) 4475</w:t>
      </w:r>
      <w:r w:rsidR="007B06DB">
        <w:t>.</w:t>
      </w:r>
    </w:p>
    <w:p w14:paraId="5DB4E258" w14:textId="77777777" w:rsidR="009A6624" w:rsidRDefault="009A6624">
      <w:pPr>
        <w:pStyle w:val="Zkladntext2"/>
        <w:ind w:firstLine="708"/>
      </w:pPr>
    </w:p>
    <w:sectPr w:rsidR="009A6624" w:rsidSect="00242CA1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B9F8" w14:textId="77777777" w:rsidR="005C4E9D" w:rsidRDefault="005C4E9D" w:rsidP="00183197">
      <w:r>
        <w:separator/>
      </w:r>
    </w:p>
  </w:endnote>
  <w:endnote w:type="continuationSeparator" w:id="0">
    <w:p w14:paraId="5D3838DF" w14:textId="77777777" w:rsidR="005C4E9D" w:rsidRDefault="005C4E9D" w:rsidP="0018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D8F2" w14:textId="77777777" w:rsidR="005C4E9D" w:rsidRDefault="005C4E9D" w:rsidP="00183197">
      <w:r>
        <w:separator/>
      </w:r>
    </w:p>
  </w:footnote>
  <w:footnote w:type="continuationSeparator" w:id="0">
    <w:p w14:paraId="1FE34019" w14:textId="77777777" w:rsidR="005C4E9D" w:rsidRDefault="005C4E9D" w:rsidP="0018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20316"/>
    <w:multiLevelType w:val="hybridMultilevel"/>
    <w:tmpl w:val="5B76552A"/>
    <w:lvl w:ilvl="0" w:tplc="2892C90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22780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F4"/>
    <w:rsid w:val="00063312"/>
    <w:rsid w:val="0008342B"/>
    <w:rsid w:val="000C4EC7"/>
    <w:rsid w:val="000C5D61"/>
    <w:rsid w:val="00121C87"/>
    <w:rsid w:val="00183197"/>
    <w:rsid w:val="001D2F2F"/>
    <w:rsid w:val="002029B6"/>
    <w:rsid w:val="00242CA1"/>
    <w:rsid w:val="00257C60"/>
    <w:rsid w:val="00260A14"/>
    <w:rsid w:val="002634E3"/>
    <w:rsid w:val="00281578"/>
    <w:rsid w:val="003226FA"/>
    <w:rsid w:val="00381BA1"/>
    <w:rsid w:val="003A044A"/>
    <w:rsid w:val="003F6E2C"/>
    <w:rsid w:val="0045467A"/>
    <w:rsid w:val="0047331D"/>
    <w:rsid w:val="004B0A9D"/>
    <w:rsid w:val="00531094"/>
    <w:rsid w:val="005C4E9D"/>
    <w:rsid w:val="005E5FBA"/>
    <w:rsid w:val="00653AF1"/>
    <w:rsid w:val="00677828"/>
    <w:rsid w:val="006E34DB"/>
    <w:rsid w:val="00744D26"/>
    <w:rsid w:val="00746FD4"/>
    <w:rsid w:val="00750927"/>
    <w:rsid w:val="007535AB"/>
    <w:rsid w:val="00767576"/>
    <w:rsid w:val="007B06DB"/>
    <w:rsid w:val="007C5779"/>
    <w:rsid w:val="00837A74"/>
    <w:rsid w:val="00887E98"/>
    <w:rsid w:val="008B24CE"/>
    <w:rsid w:val="008C3F91"/>
    <w:rsid w:val="008D04DF"/>
    <w:rsid w:val="00902A31"/>
    <w:rsid w:val="00904AE7"/>
    <w:rsid w:val="00945E9E"/>
    <w:rsid w:val="009A6624"/>
    <w:rsid w:val="00A837F1"/>
    <w:rsid w:val="00A91523"/>
    <w:rsid w:val="00AE3563"/>
    <w:rsid w:val="00B22858"/>
    <w:rsid w:val="00B43C83"/>
    <w:rsid w:val="00B83F6D"/>
    <w:rsid w:val="00BB5835"/>
    <w:rsid w:val="00BC1F36"/>
    <w:rsid w:val="00BC5BF2"/>
    <w:rsid w:val="00BC658F"/>
    <w:rsid w:val="00C40221"/>
    <w:rsid w:val="00C57FBE"/>
    <w:rsid w:val="00C80C52"/>
    <w:rsid w:val="00C93442"/>
    <w:rsid w:val="00C96097"/>
    <w:rsid w:val="00CB356B"/>
    <w:rsid w:val="00CE7C5A"/>
    <w:rsid w:val="00CF7E76"/>
    <w:rsid w:val="00D074C2"/>
    <w:rsid w:val="00D556F7"/>
    <w:rsid w:val="00D65FC7"/>
    <w:rsid w:val="00DB759D"/>
    <w:rsid w:val="00DC586A"/>
    <w:rsid w:val="00E1644F"/>
    <w:rsid w:val="00E40ECB"/>
    <w:rsid w:val="00E4738F"/>
    <w:rsid w:val="00E538E3"/>
    <w:rsid w:val="00E84EF4"/>
    <w:rsid w:val="00E9429F"/>
    <w:rsid w:val="00F33E48"/>
    <w:rsid w:val="00F457F1"/>
    <w:rsid w:val="00FC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4596F"/>
  <w15:chartTrackingRefBased/>
  <w15:docId w15:val="{9B654461-3843-4A5C-937B-C81BB503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rFonts w:ascii="Arial" w:hAnsi="Arial" w:cs="Arial"/>
      <w:b/>
      <w:bCs/>
      <w:sz w:val="2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 w:cs="Arial"/>
    </w:rPr>
  </w:style>
  <w:style w:type="character" w:styleId="Odkaznakoment">
    <w:name w:val="annotation reference"/>
    <w:rsid w:val="00837A74"/>
    <w:rPr>
      <w:sz w:val="16"/>
      <w:szCs w:val="16"/>
    </w:rPr>
  </w:style>
  <w:style w:type="paragraph" w:styleId="Textkomente">
    <w:name w:val="annotation text"/>
    <w:basedOn w:val="Normln"/>
    <w:link w:val="TextkomenteChar"/>
    <w:rsid w:val="00837A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37A74"/>
  </w:style>
  <w:style w:type="paragraph" w:styleId="Pedmtkomente">
    <w:name w:val="annotation subject"/>
    <w:basedOn w:val="Textkomente"/>
    <w:next w:val="Textkomente"/>
    <w:link w:val="PedmtkomenteChar"/>
    <w:rsid w:val="00837A74"/>
    <w:rPr>
      <w:b/>
      <w:bCs/>
    </w:rPr>
  </w:style>
  <w:style w:type="character" w:customStyle="1" w:styleId="PedmtkomenteChar">
    <w:name w:val="Předmět komentáře Char"/>
    <w:link w:val="Pedmtkomente"/>
    <w:rsid w:val="00837A74"/>
    <w:rPr>
      <w:b/>
      <w:bCs/>
    </w:rPr>
  </w:style>
  <w:style w:type="paragraph" w:styleId="Textbubliny">
    <w:name w:val="Balloon Text"/>
    <w:basedOn w:val="Normln"/>
    <w:link w:val="TextbublinyChar"/>
    <w:rsid w:val="00837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37A74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locked/>
    <w:rsid w:val="00887E98"/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rsid w:val="00183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83197"/>
    <w:rPr>
      <w:sz w:val="24"/>
      <w:szCs w:val="24"/>
    </w:rPr>
  </w:style>
  <w:style w:type="paragraph" w:styleId="Zpat">
    <w:name w:val="footer"/>
    <w:basedOn w:val="Normln"/>
    <w:link w:val="ZpatChar"/>
    <w:rsid w:val="001831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8319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a.Sulcova@up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AUTORŮM PRO PŘÍPRAVU PŘÍSPĚVKŮ DO SBORNÍKU (ARIAL, 14 BODŮ, VELKÁ PÍSMENA, TUČNĚ, ZAROVNAT NA STŘED, ŘÁDKOVÁNÍ 1)</vt:lpstr>
    </vt:vector>
  </TitlesOfParts>
  <Company>Univerzita Pardubice</Company>
  <LinksUpToDate>false</LinksUpToDate>
  <CharactersWithSpaces>2356</CharactersWithSpaces>
  <SharedDoc>false</SharedDoc>
  <HLinks>
    <vt:vector size="6" baseType="variant"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mailto:Petra.Sulcova@upce.cz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AUTORŮM PRO PŘÍPRAVU PŘÍSPĚVKŮ DO SBORNÍKU (ARIAL, 14 BODŮ, VELKÁ PÍSMENA, TUČNĚ, ZAROVNAT NA STŘED, ŘÁDKOVÁNÍ 1)</dc:title>
  <dc:subject/>
  <dc:creator>Spokojený uživatel Microsoft Office</dc:creator>
  <cp:keywords/>
  <cp:lastModifiedBy>Sulcova Petra</cp:lastModifiedBy>
  <cp:revision>2</cp:revision>
  <cp:lastPrinted>2005-06-21T06:04:00Z</cp:lastPrinted>
  <dcterms:created xsi:type="dcterms:W3CDTF">2024-02-05T10:02:00Z</dcterms:created>
  <dcterms:modified xsi:type="dcterms:W3CDTF">2024-02-05T10:02:00Z</dcterms:modified>
</cp:coreProperties>
</file>